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CC7" w:rsidRDefault="001F6CC7">
      <w:pPr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Особлива  інформація  </w:t>
      </w:r>
    </w:p>
    <w:p w:rsidR="001E0462" w:rsidRDefault="001F6CC7" w:rsidP="001F6CC7">
      <w:pPr>
        <w:tabs>
          <w:tab w:val="left" w:pos="2805"/>
        </w:tabs>
        <w:spacing w:after="0" w:line="240" w:lineRule="auto"/>
        <w:rPr>
          <w:lang w:val="uk-UA"/>
        </w:rPr>
      </w:pPr>
      <w:r>
        <w:rPr>
          <w:lang w:val="uk-UA"/>
        </w:rPr>
        <w:tab/>
        <w:t>Відомості  про прийняття рішення про попереднє</w:t>
      </w:r>
    </w:p>
    <w:p w:rsidR="001F6CC7" w:rsidRPr="001F6CC7" w:rsidRDefault="001F6CC7" w:rsidP="001F6CC7">
      <w:pPr>
        <w:tabs>
          <w:tab w:val="left" w:pos="2805"/>
        </w:tabs>
        <w:rPr>
          <w:lang w:val="uk-UA"/>
        </w:rPr>
      </w:pPr>
      <w:r>
        <w:rPr>
          <w:lang w:val="uk-UA"/>
        </w:rPr>
        <w:t xml:space="preserve">                                                         надання згоди на вчинення значних правочинів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1530"/>
        <w:gridCol w:w="1980"/>
        <w:gridCol w:w="2010"/>
        <w:gridCol w:w="3255"/>
      </w:tblGrid>
      <w:tr w:rsidR="001F6CC7" w:rsidRPr="008A725A" w:rsidTr="001F6CC7">
        <w:trPr>
          <w:trHeight w:val="1335"/>
        </w:trPr>
        <w:tc>
          <w:tcPr>
            <w:tcW w:w="585" w:type="dxa"/>
          </w:tcPr>
          <w:p w:rsidR="001F6CC7" w:rsidRDefault="001F6CC7" w:rsidP="001F6CC7">
            <w:pPr>
              <w:tabs>
                <w:tab w:val="left" w:pos="2805"/>
              </w:tabs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1530" w:type="dxa"/>
          </w:tcPr>
          <w:p w:rsidR="001F6CC7" w:rsidRDefault="001F6CC7">
            <w:pPr>
              <w:tabs>
                <w:tab w:val="left" w:pos="2805"/>
              </w:tabs>
              <w:rPr>
                <w:lang w:val="uk-UA"/>
              </w:rPr>
            </w:pPr>
            <w:r>
              <w:rPr>
                <w:lang w:val="uk-UA"/>
              </w:rPr>
              <w:t>Дата прийняття рішення</w:t>
            </w:r>
          </w:p>
        </w:tc>
        <w:tc>
          <w:tcPr>
            <w:tcW w:w="1980" w:type="dxa"/>
          </w:tcPr>
          <w:p w:rsidR="001F6CC7" w:rsidRDefault="001F6CC7" w:rsidP="001F6CC7">
            <w:pPr>
              <w:tabs>
                <w:tab w:val="left" w:pos="2805"/>
              </w:tabs>
              <w:rPr>
                <w:lang w:val="uk-UA"/>
              </w:rPr>
            </w:pPr>
            <w:r>
              <w:rPr>
                <w:lang w:val="uk-UA"/>
              </w:rPr>
              <w:t>Гранична сукупність вартості правочинів (тис.грн.)</w:t>
            </w:r>
          </w:p>
        </w:tc>
        <w:tc>
          <w:tcPr>
            <w:tcW w:w="2010" w:type="dxa"/>
          </w:tcPr>
          <w:p w:rsidR="001F6CC7" w:rsidRDefault="001F6CC7" w:rsidP="001F6CC7">
            <w:pPr>
              <w:tabs>
                <w:tab w:val="left" w:pos="2805"/>
              </w:tabs>
              <w:rPr>
                <w:lang w:val="uk-UA"/>
              </w:rPr>
            </w:pPr>
            <w:r>
              <w:rPr>
                <w:lang w:val="uk-UA"/>
              </w:rPr>
              <w:t>Вартість активів за даними останньої річної фінансової звітності (тис.грн.)</w:t>
            </w:r>
          </w:p>
        </w:tc>
        <w:tc>
          <w:tcPr>
            <w:tcW w:w="3255" w:type="dxa"/>
          </w:tcPr>
          <w:p w:rsidR="001F6CC7" w:rsidRDefault="001F6CC7" w:rsidP="001F6CC7">
            <w:pPr>
              <w:tabs>
                <w:tab w:val="left" w:pos="2805"/>
              </w:tabs>
              <w:rPr>
                <w:lang w:val="uk-UA"/>
              </w:rPr>
            </w:pPr>
            <w:r>
              <w:rPr>
                <w:lang w:val="uk-UA"/>
              </w:rPr>
              <w:t>Співвідношення граничної сукупності вартості правочинів до вартості активів емітента за даними останньої річної фінансової звітності ( у відсотках)</w:t>
            </w:r>
          </w:p>
        </w:tc>
      </w:tr>
      <w:tr w:rsidR="001F6CC7" w:rsidTr="001F6CC7">
        <w:trPr>
          <w:trHeight w:val="602"/>
        </w:trPr>
        <w:tc>
          <w:tcPr>
            <w:tcW w:w="585" w:type="dxa"/>
          </w:tcPr>
          <w:p w:rsidR="001F6CC7" w:rsidRDefault="001F6CC7" w:rsidP="001F6CC7">
            <w:pPr>
              <w:tabs>
                <w:tab w:val="left" w:pos="2805"/>
              </w:tabs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530" w:type="dxa"/>
          </w:tcPr>
          <w:p w:rsidR="001F6CC7" w:rsidRDefault="001F6CC7">
            <w:pPr>
              <w:tabs>
                <w:tab w:val="left" w:pos="2805"/>
              </w:tabs>
              <w:rPr>
                <w:lang w:val="uk-UA"/>
              </w:rPr>
            </w:pPr>
            <w:r>
              <w:rPr>
                <w:lang w:val="uk-UA"/>
              </w:rPr>
              <w:t>12.04.2017р.</w:t>
            </w:r>
          </w:p>
        </w:tc>
        <w:tc>
          <w:tcPr>
            <w:tcW w:w="1980" w:type="dxa"/>
          </w:tcPr>
          <w:p w:rsidR="001F6CC7" w:rsidRDefault="001F6CC7" w:rsidP="001F6CC7">
            <w:pPr>
              <w:tabs>
                <w:tab w:val="left" w:pos="2805"/>
              </w:tabs>
              <w:rPr>
                <w:lang w:val="uk-UA"/>
              </w:rPr>
            </w:pPr>
            <w:r>
              <w:rPr>
                <w:lang w:val="uk-UA"/>
              </w:rPr>
              <w:t xml:space="preserve">  170349</w:t>
            </w:r>
          </w:p>
        </w:tc>
        <w:tc>
          <w:tcPr>
            <w:tcW w:w="2010" w:type="dxa"/>
          </w:tcPr>
          <w:p w:rsidR="001F6CC7" w:rsidRDefault="001F6CC7" w:rsidP="001F6CC7">
            <w:pPr>
              <w:tabs>
                <w:tab w:val="left" w:pos="2805"/>
              </w:tabs>
              <w:rPr>
                <w:lang w:val="uk-UA"/>
              </w:rPr>
            </w:pPr>
            <w:r>
              <w:rPr>
                <w:lang w:val="uk-UA"/>
              </w:rPr>
              <w:t>170349</w:t>
            </w:r>
          </w:p>
        </w:tc>
        <w:tc>
          <w:tcPr>
            <w:tcW w:w="3255" w:type="dxa"/>
          </w:tcPr>
          <w:p w:rsidR="001F6CC7" w:rsidRDefault="001F6CC7" w:rsidP="001F6CC7">
            <w:pPr>
              <w:tabs>
                <w:tab w:val="left" w:pos="1035"/>
              </w:tabs>
              <w:rPr>
                <w:lang w:val="uk-UA"/>
              </w:rPr>
            </w:pPr>
            <w:r>
              <w:rPr>
                <w:lang w:val="uk-UA"/>
              </w:rPr>
              <w:tab/>
              <w:t>100</w:t>
            </w:r>
          </w:p>
        </w:tc>
      </w:tr>
    </w:tbl>
    <w:p w:rsidR="001F6CC7" w:rsidRDefault="001F6CC7" w:rsidP="009A11F0">
      <w:pPr>
        <w:tabs>
          <w:tab w:val="left" w:pos="2805"/>
        </w:tabs>
        <w:spacing w:after="0" w:line="240" w:lineRule="auto"/>
        <w:rPr>
          <w:lang w:val="uk-UA"/>
        </w:rPr>
      </w:pPr>
      <w:r>
        <w:rPr>
          <w:lang w:val="uk-UA"/>
        </w:rPr>
        <w:t xml:space="preserve"> Зміст інформації: </w:t>
      </w:r>
      <w:r w:rsidR="009A11F0">
        <w:rPr>
          <w:lang w:val="uk-UA"/>
        </w:rPr>
        <w:t xml:space="preserve"> Дата прийняття рішення</w:t>
      </w:r>
      <w:r w:rsidR="00351A79">
        <w:rPr>
          <w:lang w:val="uk-UA"/>
        </w:rPr>
        <w:t>:</w:t>
      </w:r>
      <w:r w:rsidR="009A11F0">
        <w:rPr>
          <w:lang w:val="uk-UA"/>
        </w:rPr>
        <w:t xml:space="preserve"> 12.04.2017р. Найменування уповноваженого органу емітента, що прийняв відповідне рішення: Рішення прийнято Загальними зборами акціонерів ПАТ «Гребінківський машинобудівний завод»  від 12.04.2017р. ( протокол №1/2017).</w:t>
      </w:r>
    </w:p>
    <w:p w:rsidR="009A11F0" w:rsidRDefault="009A11F0" w:rsidP="009A11F0">
      <w:pPr>
        <w:tabs>
          <w:tab w:val="left" w:pos="2805"/>
        </w:tabs>
        <w:spacing w:after="0" w:line="240" w:lineRule="auto"/>
        <w:rPr>
          <w:lang w:val="uk-UA"/>
        </w:rPr>
      </w:pPr>
      <w:r>
        <w:rPr>
          <w:lang w:val="uk-UA"/>
        </w:rPr>
        <w:t>Відомості щодо правочинів із зазначенням , зокрема, їх характеру: будь-які  значні правочини, пов’язані з господарською діяльністю Товариства.</w:t>
      </w:r>
    </w:p>
    <w:p w:rsidR="009A11F0" w:rsidRDefault="009A11F0" w:rsidP="009A11F0">
      <w:pPr>
        <w:tabs>
          <w:tab w:val="left" w:pos="2805"/>
        </w:tabs>
        <w:spacing w:after="0" w:line="240" w:lineRule="auto"/>
        <w:rPr>
          <w:lang w:val="uk-UA"/>
        </w:rPr>
      </w:pPr>
      <w:r>
        <w:rPr>
          <w:lang w:val="uk-UA"/>
        </w:rPr>
        <w:t>Загальна кількість голосуючих акцій: 11233606;</w:t>
      </w:r>
    </w:p>
    <w:p w:rsidR="009A11F0" w:rsidRDefault="009A11F0" w:rsidP="009A11F0">
      <w:pPr>
        <w:tabs>
          <w:tab w:val="left" w:pos="2805"/>
        </w:tabs>
        <w:spacing w:after="0" w:line="240" w:lineRule="auto"/>
        <w:rPr>
          <w:lang w:val="uk-UA"/>
        </w:rPr>
      </w:pPr>
      <w:r>
        <w:rPr>
          <w:lang w:val="uk-UA"/>
        </w:rPr>
        <w:t>Кількість голосуючих акцій, що зареєстровані для участі у загальних зборах : 11233564;</w:t>
      </w:r>
    </w:p>
    <w:p w:rsidR="009A11F0" w:rsidRDefault="009A11F0" w:rsidP="009A11F0">
      <w:pPr>
        <w:tabs>
          <w:tab w:val="left" w:pos="2805"/>
        </w:tabs>
        <w:spacing w:after="0" w:line="240" w:lineRule="auto"/>
        <w:rPr>
          <w:lang w:val="uk-UA"/>
        </w:rPr>
      </w:pPr>
      <w:r>
        <w:rPr>
          <w:lang w:val="uk-UA"/>
        </w:rPr>
        <w:t>Кількість голосуючих акцій, що проголосували «за» прийняття рішення: 11233564;</w:t>
      </w:r>
    </w:p>
    <w:p w:rsidR="008A725A" w:rsidRDefault="009A11F0" w:rsidP="009A11F0">
      <w:pPr>
        <w:tabs>
          <w:tab w:val="left" w:pos="2805"/>
        </w:tabs>
        <w:spacing w:after="0" w:line="240" w:lineRule="auto"/>
        <w:rPr>
          <w:lang w:val="uk-UA"/>
        </w:rPr>
      </w:pPr>
      <w:r>
        <w:rPr>
          <w:lang w:val="uk-UA"/>
        </w:rPr>
        <w:t>Кількість голосуючих акцій, що проголосували «проти» прийняття рішення: 0.</w:t>
      </w:r>
    </w:p>
    <w:p w:rsidR="008A725A" w:rsidRPr="001F6CC7" w:rsidRDefault="008A725A" w:rsidP="008A725A">
      <w:pPr>
        <w:tabs>
          <w:tab w:val="left" w:pos="2805"/>
        </w:tabs>
        <w:rPr>
          <w:lang w:val="uk-UA"/>
        </w:rPr>
      </w:pPr>
      <w:r>
        <w:rPr>
          <w:lang w:val="uk-UA"/>
        </w:rPr>
        <w:t xml:space="preserve">                                                       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1530"/>
        <w:gridCol w:w="1980"/>
        <w:gridCol w:w="2010"/>
        <w:gridCol w:w="3255"/>
      </w:tblGrid>
      <w:tr w:rsidR="008A725A" w:rsidRPr="008A725A" w:rsidTr="004949CD">
        <w:trPr>
          <w:trHeight w:val="1335"/>
        </w:trPr>
        <w:tc>
          <w:tcPr>
            <w:tcW w:w="585" w:type="dxa"/>
          </w:tcPr>
          <w:p w:rsidR="008A725A" w:rsidRDefault="008A725A" w:rsidP="004949CD">
            <w:pPr>
              <w:tabs>
                <w:tab w:val="left" w:pos="2805"/>
              </w:tabs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1530" w:type="dxa"/>
          </w:tcPr>
          <w:p w:rsidR="008A725A" w:rsidRDefault="008A725A" w:rsidP="004949CD">
            <w:pPr>
              <w:tabs>
                <w:tab w:val="left" w:pos="2805"/>
              </w:tabs>
              <w:rPr>
                <w:lang w:val="uk-UA"/>
              </w:rPr>
            </w:pPr>
            <w:r>
              <w:rPr>
                <w:lang w:val="uk-UA"/>
              </w:rPr>
              <w:t>Дата прийняття рішення</w:t>
            </w:r>
          </w:p>
        </w:tc>
        <w:tc>
          <w:tcPr>
            <w:tcW w:w="1980" w:type="dxa"/>
          </w:tcPr>
          <w:p w:rsidR="008A725A" w:rsidRDefault="008A725A" w:rsidP="004949CD">
            <w:pPr>
              <w:tabs>
                <w:tab w:val="left" w:pos="2805"/>
              </w:tabs>
              <w:rPr>
                <w:lang w:val="uk-UA"/>
              </w:rPr>
            </w:pPr>
            <w:r>
              <w:rPr>
                <w:lang w:val="uk-UA"/>
              </w:rPr>
              <w:t>Гранична сукупність вартості правочинів (тис.грн.)</w:t>
            </w:r>
          </w:p>
        </w:tc>
        <w:tc>
          <w:tcPr>
            <w:tcW w:w="2010" w:type="dxa"/>
          </w:tcPr>
          <w:p w:rsidR="008A725A" w:rsidRDefault="008A725A" w:rsidP="004949CD">
            <w:pPr>
              <w:tabs>
                <w:tab w:val="left" w:pos="2805"/>
              </w:tabs>
              <w:rPr>
                <w:lang w:val="uk-UA"/>
              </w:rPr>
            </w:pPr>
            <w:r>
              <w:rPr>
                <w:lang w:val="uk-UA"/>
              </w:rPr>
              <w:t>Вартість активів за даними останньої річної фінансової звітності (тис.грн.)</w:t>
            </w:r>
          </w:p>
        </w:tc>
        <w:tc>
          <w:tcPr>
            <w:tcW w:w="3255" w:type="dxa"/>
          </w:tcPr>
          <w:p w:rsidR="008A725A" w:rsidRDefault="008A725A" w:rsidP="004949CD">
            <w:pPr>
              <w:tabs>
                <w:tab w:val="left" w:pos="2805"/>
              </w:tabs>
              <w:rPr>
                <w:lang w:val="uk-UA"/>
              </w:rPr>
            </w:pPr>
            <w:r>
              <w:rPr>
                <w:lang w:val="uk-UA"/>
              </w:rPr>
              <w:t>Співвідношення граничної сукупності вартості правочинів до вартості активів емітента за даними останньої річної фінансової звітності ( у відсотках)</w:t>
            </w:r>
          </w:p>
        </w:tc>
      </w:tr>
      <w:tr w:rsidR="008A725A" w:rsidTr="004949CD">
        <w:trPr>
          <w:trHeight w:val="602"/>
        </w:trPr>
        <w:tc>
          <w:tcPr>
            <w:tcW w:w="585" w:type="dxa"/>
          </w:tcPr>
          <w:p w:rsidR="008A725A" w:rsidRDefault="008A725A" w:rsidP="008A725A">
            <w:pPr>
              <w:tabs>
                <w:tab w:val="left" w:pos="2805"/>
              </w:tabs>
              <w:rPr>
                <w:lang w:val="uk-UA"/>
              </w:rPr>
            </w:pPr>
            <w:r>
              <w:rPr>
                <w:lang w:val="en-US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1530" w:type="dxa"/>
          </w:tcPr>
          <w:p w:rsidR="008A725A" w:rsidRDefault="008A725A" w:rsidP="004949CD">
            <w:pPr>
              <w:tabs>
                <w:tab w:val="left" w:pos="2805"/>
              </w:tabs>
              <w:rPr>
                <w:lang w:val="uk-UA"/>
              </w:rPr>
            </w:pPr>
            <w:r>
              <w:rPr>
                <w:lang w:val="uk-UA"/>
              </w:rPr>
              <w:t>12.04.2017р.</w:t>
            </w:r>
          </w:p>
        </w:tc>
        <w:tc>
          <w:tcPr>
            <w:tcW w:w="1980" w:type="dxa"/>
          </w:tcPr>
          <w:p w:rsidR="008A725A" w:rsidRDefault="008A725A" w:rsidP="008A725A">
            <w:pPr>
              <w:tabs>
                <w:tab w:val="left" w:pos="2805"/>
              </w:tabs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8A725A">
              <w:t>85174</w:t>
            </w:r>
            <w:r>
              <w:rPr>
                <w:lang w:val="uk-UA"/>
              </w:rPr>
              <w:t>,</w:t>
            </w:r>
            <w:r w:rsidRPr="008A725A">
              <w:t>5</w:t>
            </w:r>
          </w:p>
        </w:tc>
        <w:tc>
          <w:tcPr>
            <w:tcW w:w="2010" w:type="dxa"/>
          </w:tcPr>
          <w:p w:rsidR="008A725A" w:rsidRDefault="008A725A" w:rsidP="004949CD">
            <w:pPr>
              <w:tabs>
                <w:tab w:val="left" w:pos="2805"/>
              </w:tabs>
              <w:rPr>
                <w:lang w:val="uk-UA"/>
              </w:rPr>
            </w:pPr>
            <w:r>
              <w:rPr>
                <w:lang w:val="uk-UA"/>
              </w:rPr>
              <w:t>170349</w:t>
            </w:r>
          </w:p>
        </w:tc>
        <w:tc>
          <w:tcPr>
            <w:tcW w:w="3255" w:type="dxa"/>
          </w:tcPr>
          <w:p w:rsidR="008A725A" w:rsidRDefault="008A725A" w:rsidP="008A725A">
            <w:pPr>
              <w:tabs>
                <w:tab w:val="left" w:pos="1035"/>
              </w:tabs>
              <w:rPr>
                <w:lang w:val="uk-UA"/>
              </w:rPr>
            </w:pPr>
            <w:r>
              <w:rPr>
                <w:lang w:val="uk-UA"/>
              </w:rPr>
              <w:tab/>
              <w:t>50</w:t>
            </w:r>
          </w:p>
        </w:tc>
      </w:tr>
    </w:tbl>
    <w:p w:rsidR="008A725A" w:rsidRDefault="008A725A" w:rsidP="008A725A">
      <w:pPr>
        <w:tabs>
          <w:tab w:val="left" w:pos="2805"/>
        </w:tabs>
        <w:spacing w:after="0" w:line="240" w:lineRule="auto"/>
        <w:rPr>
          <w:lang w:val="uk-UA"/>
        </w:rPr>
      </w:pPr>
      <w:r>
        <w:rPr>
          <w:lang w:val="uk-UA"/>
        </w:rPr>
        <w:t xml:space="preserve"> Зміст інформації:  Дата прийняття рішення</w:t>
      </w:r>
      <w:r w:rsidR="00351A79">
        <w:rPr>
          <w:lang w:val="uk-UA"/>
        </w:rPr>
        <w:t>:</w:t>
      </w:r>
      <w:r>
        <w:rPr>
          <w:lang w:val="uk-UA"/>
        </w:rPr>
        <w:t xml:space="preserve"> 12.04.2017р. Найменування уповноваженого органу емітента, що прийняв відповідне рішення: Рішення прийнято Загальними зборами акціонерів ПАТ «Гребінківський машинобудівний завод»  від 12.04.2017р. ( протокол №1/2017).</w:t>
      </w:r>
    </w:p>
    <w:p w:rsidR="008A725A" w:rsidRDefault="008A725A" w:rsidP="008A725A">
      <w:pPr>
        <w:tabs>
          <w:tab w:val="left" w:pos="2805"/>
        </w:tabs>
        <w:spacing w:after="0" w:line="240" w:lineRule="auto"/>
        <w:rPr>
          <w:lang w:val="uk-UA"/>
        </w:rPr>
      </w:pPr>
      <w:r>
        <w:rPr>
          <w:lang w:val="uk-UA"/>
        </w:rPr>
        <w:t>Відомості щодо правочинів із зазначенням , зокрема, їх характеру: будь-які  значні правочини, пов’язані з господарською діяльністю Товариства.</w:t>
      </w:r>
    </w:p>
    <w:p w:rsidR="008A725A" w:rsidRDefault="008A725A" w:rsidP="008A725A">
      <w:pPr>
        <w:tabs>
          <w:tab w:val="left" w:pos="2805"/>
        </w:tabs>
        <w:spacing w:after="0" w:line="240" w:lineRule="auto"/>
        <w:rPr>
          <w:lang w:val="uk-UA"/>
        </w:rPr>
      </w:pPr>
      <w:r>
        <w:rPr>
          <w:lang w:val="uk-UA"/>
        </w:rPr>
        <w:t>Загальна кількість голосуючих акцій: 11233606;</w:t>
      </w:r>
    </w:p>
    <w:p w:rsidR="008A725A" w:rsidRDefault="008A725A" w:rsidP="008A725A">
      <w:pPr>
        <w:tabs>
          <w:tab w:val="left" w:pos="2805"/>
        </w:tabs>
        <w:spacing w:after="0" w:line="240" w:lineRule="auto"/>
        <w:rPr>
          <w:lang w:val="uk-UA"/>
        </w:rPr>
      </w:pPr>
      <w:r>
        <w:rPr>
          <w:lang w:val="uk-UA"/>
        </w:rPr>
        <w:t>Кількість голосуючих акцій, що зареєстровані для участі у загальних зборах : 11233564;</w:t>
      </w:r>
    </w:p>
    <w:p w:rsidR="008A725A" w:rsidRDefault="008A725A" w:rsidP="008A725A">
      <w:pPr>
        <w:tabs>
          <w:tab w:val="left" w:pos="2805"/>
        </w:tabs>
        <w:spacing w:after="0" w:line="240" w:lineRule="auto"/>
        <w:rPr>
          <w:lang w:val="uk-UA"/>
        </w:rPr>
      </w:pPr>
      <w:r>
        <w:rPr>
          <w:lang w:val="uk-UA"/>
        </w:rPr>
        <w:t>Кількість голосуючих акцій, що проголосували «за» прийняття рішення: 11233564;</w:t>
      </w:r>
    </w:p>
    <w:p w:rsidR="008A725A" w:rsidRPr="001F6CC7" w:rsidRDefault="008A725A" w:rsidP="008A725A">
      <w:pPr>
        <w:tabs>
          <w:tab w:val="left" w:pos="2805"/>
        </w:tabs>
        <w:spacing w:after="0" w:line="240" w:lineRule="auto"/>
        <w:rPr>
          <w:lang w:val="uk-UA"/>
        </w:rPr>
      </w:pPr>
      <w:r>
        <w:rPr>
          <w:lang w:val="uk-UA"/>
        </w:rPr>
        <w:t>Кількість голосуючих акцій, що проголосували «проти» прийняття рішення: 0.</w:t>
      </w:r>
    </w:p>
    <w:p w:rsidR="009A11F0" w:rsidRPr="008A725A" w:rsidRDefault="009A11F0" w:rsidP="008A725A">
      <w:pPr>
        <w:rPr>
          <w:lang w:val="uk-UA"/>
        </w:rPr>
      </w:pPr>
    </w:p>
    <w:sectPr w:rsidR="009A11F0" w:rsidRPr="008A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C7"/>
    <w:rsid w:val="001070AF"/>
    <w:rsid w:val="001F6CC7"/>
    <w:rsid w:val="00351A79"/>
    <w:rsid w:val="00791F72"/>
    <w:rsid w:val="008A725A"/>
    <w:rsid w:val="008C1DDA"/>
    <w:rsid w:val="009A11F0"/>
    <w:rsid w:val="00B3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Одтел кадров</dc:creator>
  <cp:lastModifiedBy>Одтел кадров</cp:lastModifiedBy>
  <cp:revision>2</cp:revision>
  <dcterms:created xsi:type="dcterms:W3CDTF">2018-02-01T12:59:00Z</dcterms:created>
  <dcterms:modified xsi:type="dcterms:W3CDTF">2018-02-01T12:59:00Z</dcterms:modified>
</cp:coreProperties>
</file>