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0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</w:t>
      </w:r>
      <w:r w:rsidR="00A709A0">
        <w:rPr>
          <w:rFonts w:ascii="Times New Roman" w:hAnsi="Times New Roman" w:cs="Times New Roman"/>
          <w:b/>
          <w:sz w:val="24"/>
          <w:szCs w:val="24"/>
          <w:lang w:val="uk-UA"/>
        </w:rPr>
        <w:t>І МАЮТЬ  ПРАВО  НА  УЧАСТЬ У  ЗАГАЛЬНИХ  ЗБОРАХ  АКЦІОНЕРНОГО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Гребінківський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06.04.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2018р.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 xml:space="preserve">і мають право на участь у загальних  зборах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ного товариства, 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11 234 202 штук.</w:t>
      </w:r>
    </w:p>
    <w:p w:rsidR="001E0462" w:rsidRPr="002C2C83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</w:p>
    <w:sectPr w:rsidR="001E0462" w:rsidRPr="002C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2183C"/>
    <w:rsid w:val="00171ADF"/>
    <w:rsid w:val="002C2C83"/>
    <w:rsid w:val="003D2A8F"/>
    <w:rsid w:val="00791F72"/>
    <w:rsid w:val="008C1DDA"/>
    <w:rsid w:val="00A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Одтел кадров</cp:lastModifiedBy>
  <cp:revision>2</cp:revision>
  <dcterms:created xsi:type="dcterms:W3CDTF">2018-04-10T11:33:00Z</dcterms:created>
  <dcterms:modified xsi:type="dcterms:W3CDTF">2018-04-10T11:33:00Z</dcterms:modified>
</cp:coreProperties>
</file>